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b w:val="1"/>
          <w:sz w:val="48"/>
          <w:szCs w:val="48"/>
          <w:rtl w:val="0"/>
        </w:rPr>
        <w:t xml:space="preserve">VP</w:t>
      </w:r>
      <w:r w:rsidDel="00000000" w:rsidR="00000000" w:rsidRPr="00000000">
        <w:rPr>
          <w:b w:val="1"/>
          <w:sz w:val="48"/>
          <w:szCs w:val="48"/>
          <w:rtl w:val="0"/>
        </w:rPr>
        <w:t xml:space="preserve"> of Growth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bl>
      <w:tblPr>
        <w:tblStyle w:val="Table1"/>
        <w:tblW w:w="1152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8610"/>
        <w:gridCol w:w="2910"/>
        <w:tblGridChange w:id="0">
          <w:tblGrid>
            <w:gridCol w:w="8610"/>
            <w:gridCol w:w="2910"/>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Create and maintain a 12-month growth roadmap that ensures we hit our yearly goal of number of successful students.</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Establish an outbound sales strategy to sell Slingshot to ad agencies.</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Establish a phone sales team to handle scheduled calls with our list, trials, conversions and upgrades. </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Develop a strategy and writing team that can grow the VF blog to 500,000 monthly uniques and generate 25,000 monthly leads. This includes:</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Hiring a writer</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Leading creation and execution of a writing strategy</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Establishing and leading SEO strategy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720" w:firstLine="0"/>
              <w:contextualSpacing w:val="0"/>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Improve our partnership strategy so that it generates 5,000 new leads and $50,000 in sales per month. This includes:</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Hiring a Director of Partnerships</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Leading them in directing the strategy</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Improve our affiliate program so that it generates $500,000 in sales in our spring 2017 10ksubs launch.</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Lead semi-annual 10ksubs launches.</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Establish and lead Slingshot internal promotion strategies. </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Examine our students, our mission and the market to develop new growth ideas and experiments for each major discipline inside Growth, following First Principles methodology so that we can attract more students to our ecosystem.</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Write a monthly 1k-3k-word “State of Growth” article for the Videofruit blog: </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Include: quarterly and weekly goals, successes and failures, key stats, new ideas, current projects, etc.</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See Buffer as an example.</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Develop and implement ongoing communication and engagement plans for each of our products.</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Example: If someone installs our free product, List Goal, there should be a plan in place for communicating with that person on the topic of List Goal going forward (weekly emails, etc.).</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Be integrally involved in the meeting rhythm of the Videofruit org:</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Monthly executive board meeting with CEO and executive board</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Weekly meeting with entire team </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Lead weekly Growth divisional meeting</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Daily 15-min team stand-up</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Quarterly in-person planning meeting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720" w:firstLine="0"/>
              <w:contextualSpacing w:val="0"/>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Make sure your team hits their goals, gets continuing education and is generally happy:</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Regular 4Q and 3Q calls</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Regular education and individual chats</w:t>
            </w:r>
          </w:p>
          <w:p w:rsidR="00000000" w:rsidDel="00000000" w:rsidP="00000000" w:rsidRDefault="00000000" w:rsidRPr="00000000">
            <w:pPr>
              <w:numPr>
                <w:ilvl w:val="1"/>
                <w:numId w:val="3"/>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20% of time for the team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Key Performance Indicators: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Number of monthly Videofruit blog leads</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Partnership sales per month</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10ksubs launch sales</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Monthly Slingshot promotion revenue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Competencies: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Inspirational leader</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Sales experience, preferably with startups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Know how to recruit and hire talented team members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Strong internal motivation (self-starter)</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Naturally goal-oriented</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Planner</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Good at identifying attainable yet challenging targets and developing milestones to reach that target</w:t>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